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320" w:rsidRDefault="006A6320" w:rsidP="006A6320">
      <w:pPr>
        <w:rPr>
          <w:rFonts w:ascii="Arial" w:eastAsia="Calibri" w:hAnsi="Arial" w:cs="Arial"/>
          <w:i/>
          <w:iCs/>
        </w:rPr>
      </w:pPr>
      <w:bookmarkStart w:id="0" w:name="_Hlk57805200"/>
      <w:r w:rsidRPr="006A6320">
        <w:rPr>
          <w:rFonts w:ascii="Arial" w:eastAsia="Calibri" w:hAnsi="Arial" w:cs="Arial"/>
          <w:i/>
          <w:iCs/>
        </w:rPr>
        <w:t>Письмо Банка России от 03.11.2020 N 45-1-2-ОЭ/18395</w:t>
      </w:r>
    </w:p>
    <w:p w:rsidR="006A6320" w:rsidRDefault="006A6320" w:rsidP="006A6320"/>
    <w:p w:rsidR="006A6320" w:rsidRPr="002550E2" w:rsidRDefault="006A6320" w:rsidP="006A6320">
      <w:pPr>
        <w:jc w:val="both"/>
        <w:rPr>
          <w:rFonts w:ascii="Arial" w:hAnsi="Arial" w:cs="Arial"/>
        </w:rPr>
      </w:pPr>
      <w:r w:rsidRPr="002550E2">
        <w:rPr>
          <w:rFonts w:ascii="Arial" w:hAnsi="Arial" w:cs="Arial"/>
        </w:rPr>
        <w:t xml:space="preserve">Если отправитель некорректно указал сумму долга, удержанного из зарплаты, или код вида дохода, он может отозвать распоряжение до наступления </w:t>
      </w:r>
      <w:proofErr w:type="spellStart"/>
      <w:r w:rsidRPr="002550E2">
        <w:rPr>
          <w:rFonts w:ascii="Arial" w:hAnsi="Arial" w:cs="Arial"/>
        </w:rPr>
        <w:t>безотзывности</w:t>
      </w:r>
      <w:proofErr w:type="spellEnd"/>
      <w:r w:rsidRPr="002550E2">
        <w:rPr>
          <w:rFonts w:ascii="Arial" w:hAnsi="Arial" w:cs="Arial"/>
        </w:rPr>
        <w:t xml:space="preserve"> перевода денег. </w:t>
      </w:r>
      <w:bookmarkEnd w:id="0"/>
      <w:r w:rsidRPr="002550E2">
        <w:rPr>
          <w:rFonts w:ascii="Arial" w:hAnsi="Arial" w:cs="Arial"/>
        </w:rPr>
        <w:t>При этом банк не обязан уточнять реквизиты, это лишь его право.</w:t>
      </w:r>
    </w:p>
    <w:p w:rsidR="006A6320" w:rsidRDefault="006A6320" w:rsidP="006A6320">
      <w:pPr>
        <w:jc w:val="both"/>
        <w:rPr>
          <w:rFonts w:ascii="Arial" w:hAnsi="Arial" w:cs="Arial"/>
        </w:rPr>
      </w:pPr>
    </w:p>
    <w:p w:rsidR="006A6320" w:rsidRDefault="006A6320" w:rsidP="006A6320">
      <w:pPr>
        <w:jc w:val="both"/>
        <w:rPr>
          <w:rFonts w:ascii="Arial" w:hAnsi="Arial" w:cs="Arial"/>
        </w:rPr>
      </w:pPr>
      <w:r w:rsidRPr="002550E2">
        <w:rPr>
          <w:rFonts w:ascii="Arial" w:hAnsi="Arial" w:cs="Arial"/>
        </w:rPr>
        <w:t>Если код вида дохода или взысканная сумма указаны неправильно либо их вообще нет, банк может исполнить распоряжение, если у других процедур приема к исполнению положительный результат.</w:t>
      </w:r>
    </w:p>
    <w:p w:rsidR="006A6320" w:rsidRDefault="006A6320" w:rsidP="006A6320">
      <w:pPr>
        <w:jc w:val="both"/>
        <w:rPr>
          <w:rFonts w:ascii="Arial" w:hAnsi="Arial" w:cs="Arial"/>
        </w:rPr>
      </w:pPr>
    </w:p>
    <w:p w:rsidR="006A6320" w:rsidRPr="002550E2" w:rsidRDefault="006A6320" w:rsidP="006A6320">
      <w:pPr>
        <w:jc w:val="both"/>
        <w:rPr>
          <w:rFonts w:ascii="Arial" w:hAnsi="Arial" w:cs="Arial"/>
        </w:rPr>
      </w:pPr>
    </w:p>
    <w:p w:rsidR="00586927" w:rsidRDefault="006A6320">
      <w:pPr>
        <w:rPr>
          <w:rFonts w:ascii="Arial" w:eastAsia="Calibri" w:hAnsi="Arial" w:cs="Arial"/>
          <w:i/>
          <w:iCs/>
        </w:rPr>
      </w:pPr>
      <w:r w:rsidRPr="006A6320">
        <w:rPr>
          <w:rFonts w:ascii="Arial" w:eastAsia="Calibri" w:hAnsi="Arial" w:cs="Arial"/>
          <w:i/>
          <w:iCs/>
        </w:rPr>
        <w:t>Постановление Правительства РФ от 26.11.2020 N 1935</w:t>
      </w:r>
    </w:p>
    <w:p w:rsidR="006A6320" w:rsidRDefault="006A6320"/>
    <w:p w:rsidR="006A6320" w:rsidRPr="00D04C29" w:rsidRDefault="006A6320" w:rsidP="006A6320">
      <w:pPr>
        <w:jc w:val="both"/>
        <w:rPr>
          <w:rFonts w:ascii="Arial" w:hAnsi="Arial" w:cs="Arial"/>
        </w:rPr>
      </w:pPr>
      <w:r w:rsidRPr="00D04C29">
        <w:rPr>
          <w:rFonts w:ascii="Arial" w:hAnsi="Arial" w:cs="Arial"/>
        </w:rPr>
        <w:t>В 2021 г</w:t>
      </w:r>
      <w:r>
        <w:rPr>
          <w:rFonts w:ascii="Arial" w:hAnsi="Arial" w:cs="Arial"/>
        </w:rPr>
        <w:t>.</w:t>
      </w:r>
      <w:r w:rsidRPr="00D04C29">
        <w:rPr>
          <w:rFonts w:ascii="Arial" w:hAnsi="Arial" w:cs="Arial"/>
        </w:rPr>
        <w:t xml:space="preserve"> предельные размеры базы для начисления страховых взносов составят:</w:t>
      </w:r>
    </w:p>
    <w:p w:rsidR="006A6320" w:rsidRPr="00D04C29" w:rsidRDefault="006A6320" w:rsidP="006A6320">
      <w:pPr>
        <w:numPr>
          <w:ilvl w:val="0"/>
          <w:numId w:val="1"/>
        </w:numPr>
        <w:ind w:left="426"/>
        <w:jc w:val="both"/>
        <w:rPr>
          <w:rFonts w:ascii="Arial" w:hAnsi="Arial" w:cs="Arial"/>
        </w:rPr>
      </w:pPr>
      <w:r w:rsidRPr="00D04C29">
        <w:rPr>
          <w:rFonts w:ascii="Arial" w:hAnsi="Arial" w:cs="Arial"/>
        </w:rPr>
        <w:t xml:space="preserve">966 тыс. руб. </w:t>
      </w:r>
      <w:r>
        <w:rPr>
          <w:rFonts w:ascii="Arial" w:hAnsi="Arial" w:cs="Arial"/>
        </w:rPr>
        <w:t>–</w:t>
      </w:r>
      <w:r w:rsidRPr="00D04C29">
        <w:rPr>
          <w:rFonts w:ascii="Arial" w:hAnsi="Arial" w:cs="Arial"/>
        </w:rPr>
        <w:t xml:space="preserve"> для взносов по временной нетрудоспособности и в связи с материнством, что на 5,9% больше показателя 2020 г</w:t>
      </w:r>
      <w:r>
        <w:rPr>
          <w:rFonts w:ascii="Arial" w:hAnsi="Arial" w:cs="Arial"/>
        </w:rPr>
        <w:t>.</w:t>
      </w:r>
      <w:r w:rsidRPr="00D04C29">
        <w:rPr>
          <w:rFonts w:ascii="Arial" w:hAnsi="Arial" w:cs="Arial"/>
        </w:rPr>
        <w:t>;</w:t>
      </w:r>
    </w:p>
    <w:p w:rsidR="006A6320" w:rsidRPr="00D04C29" w:rsidRDefault="006A6320" w:rsidP="006A6320">
      <w:pPr>
        <w:numPr>
          <w:ilvl w:val="0"/>
          <w:numId w:val="1"/>
        </w:numPr>
        <w:ind w:left="426"/>
        <w:jc w:val="both"/>
        <w:rPr>
          <w:rFonts w:ascii="Arial" w:hAnsi="Arial" w:cs="Arial"/>
        </w:rPr>
      </w:pPr>
      <w:r w:rsidRPr="00D04C29">
        <w:rPr>
          <w:rFonts w:ascii="Arial" w:hAnsi="Arial" w:cs="Arial"/>
        </w:rPr>
        <w:t xml:space="preserve">1 465 тыс. руб. </w:t>
      </w:r>
      <w:r>
        <w:rPr>
          <w:rFonts w:ascii="Arial" w:hAnsi="Arial" w:cs="Arial"/>
        </w:rPr>
        <w:t>–</w:t>
      </w:r>
      <w:r w:rsidRPr="00D04C29">
        <w:rPr>
          <w:rFonts w:ascii="Arial" w:hAnsi="Arial" w:cs="Arial"/>
        </w:rPr>
        <w:t xml:space="preserve"> для пенсионных взносов. Этот предел возрастет на 13,4% по сравнению с показателем текущего года.</w:t>
      </w:r>
    </w:p>
    <w:p w:rsidR="006A6320" w:rsidRDefault="006A6320"/>
    <w:sectPr w:rsidR="006A6320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005C9C"/>
    <w:multiLevelType w:val="hybridMultilevel"/>
    <w:tmpl w:val="1D0E0288"/>
    <w:lvl w:ilvl="0" w:tplc="EB38812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A6320"/>
    <w:rsid w:val="00011A8F"/>
    <w:rsid w:val="002A41D3"/>
    <w:rsid w:val="003F2B6D"/>
    <w:rsid w:val="004236C3"/>
    <w:rsid w:val="00586927"/>
    <w:rsid w:val="00613166"/>
    <w:rsid w:val="00684B83"/>
    <w:rsid w:val="006A6320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320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A632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721</Characters>
  <Application>Microsoft Office Word</Application>
  <DocSecurity>0</DocSecurity>
  <Lines>6</Lines>
  <Paragraphs>1</Paragraphs>
  <ScaleCrop>false</ScaleCrop>
  <Company/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2020-12-04T04:12:00Z</dcterms:created>
  <dcterms:modified xsi:type="dcterms:W3CDTF">2020-12-04T04:14:00Z</dcterms:modified>
</cp:coreProperties>
</file>